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CD37B" w14:textId="266C5D3C" w:rsidR="001440C3" w:rsidRDefault="00596258" w:rsidP="000C04D1">
      <w:pPr>
        <w:jc w:val="center"/>
        <w:rPr>
          <w:b/>
          <w:u w:val="single"/>
        </w:rPr>
      </w:pPr>
      <w:r w:rsidRPr="00596258">
        <w:rPr>
          <w:b/>
          <w:u w:val="single"/>
        </w:rPr>
        <w:t xml:space="preserve">Election of member of </w:t>
      </w:r>
      <w:r w:rsidR="0090392F" w:rsidRPr="00596258">
        <w:rPr>
          <w:b/>
          <w:u w:val="single"/>
        </w:rPr>
        <w:t xml:space="preserve">Professional </w:t>
      </w:r>
      <w:r w:rsidR="000C04D1" w:rsidRPr="00596258">
        <w:rPr>
          <w:b/>
          <w:u w:val="single"/>
        </w:rPr>
        <w:t>S</w:t>
      </w:r>
      <w:r w:rsidR="00A24F19">
        <w:rPr>
          <w:b/>
          <w:u w:val="single"/>
        </w:rPr>
        <w:t>ervices</w:t>
      </w:r>
      <w:r w:rsidR="000C04D1" w:rsidRPr="00596258">
        <w:rPr>
          <w:b/>
          <w:u w:val="single"/>
        </w:rPr>
        <w:t xml:space="preserve"> </w:t>
      </w:r>
      <w:r w:rsidR="00B37F3C">
        <w:rPr>
          <w:b/>
          <w:u w:val="single"/>
        </w:rPr>
        <w:t>s</w:t>
      </w:r>
      <w:r w:rsidR="000C04D1" w:rsidRPr="00596258">
        <w:rPr>
          <w:b/>
          <w:u w:val="single"/>
        </w:rPr>
        <w:t>taff</w:t>
      </w:r>
      <w:r w:rsidRPr="00596258">
        <w:rPr>
          <w:b/>
          <w:u w:val="single"/>
        </w:rPr>
        <w:t xml:space="preserve"> to University Council:</w:t>
      </w:r>
      <w:r w:rsidR="000C04D1" w:rsidRPr="00596258">
        <w:rPr>
          <w:b/>
          <w:u w:val="single"/>
        </w:rPr>
        <w:t xml:space="preserve"> </w:t>
      </w:r>
      <w:r w:rsidR="0090392F" w:rsidRPr="00596258">
        <w:rPr>
          <w:b/>
          <w:u w:val="single"/>
        </w:rPr>
        <w:t>FAQs</w:t>
      </w:r>
    </w:p>
    <w:p w14:paraId="78C50577" w14:textId="77777777" w:rsidR="00B37F3C" w:rsidRDefault="00B37F3C" w:rsidP="000C04D1">
      <w:pPr>
        <w:rPr>
          <w:b/>
        </w:rPr>
      </w:pPr>
    </w:p>
    <w:p w14:paraId="454057DF" w14:textId="5AE0AFCC" w:rsidR="00AA0816" w:rsidRDefault="00AA0816" w:rsidP="00B37F3C">
      <w:pPr>
        <w:rPr>
          <w:b/>
        </w:rPr>
      </w:pPr>
      <w:r>
        <w:rPr>
          <w:b/>
        </w:rPr>
        <w:t>What governs this round of elections?</w:t>
      </w:r>
    </w:p>
    <w:p w14:paraId="5077ECE3" w14:textId="08AE6FB9" w:rsidR="00AA0816" w:rsidRDefault="00111BDA" w:rsidP="00B37F3C">
      <w:pPr>
        <w:rPr>
          <w:b/>
        </w:rPr>
      </w:pPr>
      <w:r>
        <w:t xml:space="preserve">University </w:t>
      </w:r>
      <w:r w:rsidR="0049238D">
        <w:t>Regulation</w:t>
      </w:r>
      <w:r>
        <w:t xml:space="preserve"> 9</w:t>
      </w:r>
      <w:r w:rsidR="0049238D">
        <w:t xml:space="preserve"> cover</w:t>
      </w:r>
      <w:r w:rsidR="00596258">
        <w:t>s</w:t>
      </w:r>
      <w:r w:rsidR="00AA0816">
        <w:t xml:space="preserve"> both </w:t>
      </w:r>
      <w:r w:rsidR="0049238D">
        <w:t xml:space="preserve">the </w:t>
      </w:r>
      <w:r w:rsidR="00AA0816">
        <w:t xml:space="preserve">election of </w:t>
      </w:r>
      <w:r w:rsidR="00596258">
        <w:t xml:space="preserve">academic staff to Senate and of </w:t>
      </w:r>
      <w:r w:rsidR="00AA0816">
        <w:t>Professional S</w:t>
      </w:r>
      <w:r w:rsidR="00A24F19">
        <w:t>ervices</w:t>
      </w:r>
      <w:r w:rsidR="00AA0816">
        <w:t xml:space="preserve"> </w:t>
      </w:r>
      <w:r w:rsidR="00596258">
        <w:t>s</w:t>
      </w:r>
      <w:r w:rsidR="00AA0816">
        <w:t>taff to Council</w:t>
      </w:r>
      <w:r w:rsidR="0049238D">
        <w:t>.</w:t>
      </w:r>
      <w:r w:rsidR="00AA0816">
        <w:t xml:space="preserve"> This </w:t>
      </w:r>
      <w:r w:rsidR="0049238D">
        <w:t xml:space="preserve">is the framework used to run this election, making the process open and transparent and setting </w:t>
      </w:r>
      <w:r w:rsidR="00AA0816">
        <w:t>the timetable and key milestones in the election process, as well as the rules for stand</w:t>
      </w:r>
      <w:r w:rsidR="003D087D">
        <w:t xml:space="preserve">ing and voting. The Regulation </w:t>
      </w:r>
      <w:r w:rsidR="00AA0816">
        <w:t xml:space="preserve">can be found </w:t>
      </w:r>
      <w:hyperlink r:id="rId5" w:history="1">
        <w:r w:rsidR="00AA0816" w:rsidRPr="00B37F3C">
          <w:rPr>
            <w:rStyle w:val="Hyperlink"/>
            <w:b/>
          </w:rPr>
          <w:t>here</w:t>
        </w:r>
      </w:hyperlink>
      <w:r w:rsidR="004D14BF">
        <w:rPr>
          <w:b/>
        </w:rPr>
        <w:t>.</w:t>
      </w:r>
    </w:p>
    <w:p w14:paraId="23C7A95E" w14:textId="77777777" w:rsidR="00AA0816" w:rsidRDefault="00AA0816" w:rsidP="00B37F3C">
      <w:pPr>
        <w:rPr>
          <w:b/>
        </w:rPr>
      </w:pPr>
      <w:r>
        <w:rPr>
          <w:b/>
        </w:rPr>
        <w:t>Who is eligible to stand for election?</w:t>
      </w:r>
    </w:p>
    <w:p w14:paraId="3DB93A04" w14:textId="2700AF33" w:rsidR="0049238D" w:rsidRDefault="005F0E40" w:rsidP="00B37F3C">
      <w:r>
        <w:t>I</w:t>
      </w:r>
      <w:r w:rsidR="003D087D">
        <w:t xml:space="preserve">t has been made more </w:t>
      </w:r>
      <w:r w:rsidR="00B92A1E">
        <w:t xml:space="preserve">explicit that all staff of the University on professional </w:t>
      </w:r>
      <w:r w:rsidR="00A24F19">
        <w:t>service</w:t>
      </w:r>
      <w:r w:rsidR="00B92A1E">
        <w:t xml:space="preserve"> contracts of whatever grade are able to stand for election provided they are in post at the point of the election starting. </w:t>
      </w:r>
      <w:r w:rsidR="00C451B2">
        <w:t>S</w:t>
      </w:r>
      <w:r w:rsidR="0049238D">
        <w:t xml:space="preserve">taff who are employed through </w:t>
      </w:r>
      <w:r w:rsidR="003D087D">
        <w:t>Commercial Services</w:t>
      </w:r>
      <w:r w:rsidR="0049238D">
        <w:t xml:space="preserve"> (YCL)</w:t>
      </w:r>
      <w:r w:rsidR="00C451B2">
        <w:t xml:space="preserve"> are not eligible to stand as they are not employees of the University</w:t>
      </w:r>
      <w:r w:rsidR="003D087D">
        <w:t xml:space="preserve"> but rather of a subsidiary company</w:t>
      </w:r>
      <w:r w:rsidR="00B92A1E">
        <w:t>. We would obviously not expect individuals to stand</w:t>
      </w:r>
      <w:r w:rsidR="0049238D">
        <w:t xml:space="preserve"> for election where they were planning to </w:t>
      </w:r>
      <w:r w:rsidR="00B92A1E">
        <w:t xml:space="preserve">leave the University </w:t>
      </w:r>
      <w:proofErr w:type="gramStart"/>
      <w:r w:rsidR="00B92A1E">
        <w:t>in the near future</w:t>
      </w:r>
      <w:proofErr w:type="gramEnd"/>
      <w:r w:rsidR="00B92A1E">
        <w:t>.</w:t>
      </w:r>
    </w:p>
    <w:p w14:paraId="1A67C38C" w14:textId="77777777" w:rsidR="00AA0816" w:rsidRDefault="00AA0816" w:rsidP="00B37F3C">
      <w:pPr>
        <w:rPr>
          <w:b/>
        </w:rPr>
      </w:pPr>
      <w:r>
        <w:rPr>
          <w:b/>
        </w:rPr>
        <w:t xml:space="preserve">How many </w:t>
      </w:r>
      <w:r w:rsidR="0049238D">
        <w:rPr>
          <w:b/>
        </w:rPr>
        <w:t xml:space="preserve">Professional </w:t>
      </w:r>
      <w:r>
        <w:rPr>
          <w:b/>
        </w:rPr>
        <w:t>Support Staff sit on Council?</w:t>
      </w:r>
    </w:p>
    <w:p w14:paraId="19C59F6A" w14:textId="62554693" w:rsidR="00B92A1E" w:rsidRDefault="00AA0816" w:rsidP="00B37F3C">
      <w:r w:rsidRPr="00AA0816">
        <w:t xml:space="preserve">We have two </w:t>
      </w:r>
      <w:r w:rsidR="005F0E40">
        <w:t>P</w:t>
      </w:r>
      <w:r w:rsidRPr="00AA0816">
        <w:t xml:space="preserve">rofessional </w:t>
      </w:r>
      <w:r w:rsidR="005F0E40">
        <w:t>S</w:t>
      </w:r>
      <w:r w:rsidR="00A24F19">
        <w:t>ervices</w:t>
      </w:r>
      <w:r w:rsidRPr="00AA0816">
        <w:t xml:space="preserve"> staff who are </w:t>
      </w:r>
      <w:r w:rsidR="0049238D">
        <w:t xml:space="preserve">elected as </w:t>
      </w:r>
      <w:r>
        <w:t>members of Council</w:t>
      </w:r>
      <w:r w:rsidR="00596258">
        <w:t xml:space="preserve"> </w:t>
      </w:r>
      <w:r w:rsidR="003D087D">
        <w:t>from a total</w:t>
      </w:r>
      <w:r w:rsidR="00B92A1E">
        <w:t xml:space="preserve"> of 2</w:t>
      </w:r>
      <w:r w:rsidR="003D087D">
        <w:t>2</w:t>
      </w:r>
      <w:r w:rsidR="00B92A1E">
        <w:t xml:space="preserve"> members</w:t>
      </w:r>
      <w:r w:rsidR="00111BDA">
        <w:t xml:space="preserve">, as </w:t>
      </w:r>
      <w:r w:rsidR="00B92A1E">
        <w:t>set out in the University Statutes.</w:t>
      </w:r>
      <w:r w:rsidR="0049238D">
        <w:t xml:space="preserve"> </w:t>
      </w:r>
      <w:r w:rsidR="00111BDA">
        <w:t>(</w:t>
      </w:r>
      <w:r w:rsidR="0049238D">
        <w:t>On many university governing bodies, th</w:t>
      </w:r>
      <w:r w:rsidR="00F77E2B">
        <w:t>ere</w:t>
      </w:r>
      <w:r w:rsidR="0049238D">
        <w:t xml:space="preserve"> is only one elected member of</w:t>
      </w:r>
      <w:r w:rsidR="00F77E2B">
        <w:t xml:space="preserve"> </w:t>
      </w:r>
      <w:r w:rsidR="005F0E40">
        <w:t>P</w:t>
      </w:r>
      <w:r w:rsidR="0049238D">
        <w:t xml:space="preserve">rofessional </w:t>
      </w:r>
      <w:r w:rsidR="005F0E40">
        <w:t>S</w:t>
      </w:r>
      <w:r w:rsidR="00A24F19">
        <w:t>ervices</w:t>
      </w:r>
      <w:r w:rsidR="0049238D">
        <w:t xml:space="preserve"> staff.</w:t>
      </w:r>
      <w:r w:rsidR="00111BDA">
        <w:t>)</w:t>
      </w:r>
    </w:p>
    <w:p w14:paraId="4D8158E8" w14:textId="77777777" w:rsidR="00B92A1E" w:rsidRDefault="00B92A1E" w:rsidP="00B37F3C">
      <w:pPr>
        <w:rPr>
          <w:b/>
        </w:rPr>
      </w:pPr>
      <w:r w:rsidRPr="00B92A1E">
        <w:rPr>
          <w:b/>
        </w:rPr>
        <w:t>What is the term of office and time of appointment?</w:t>
      </w:r>
    </w:p>
    <w:p w14:paraId="763CAD58" w14:textId="78672396" w:rsidR="00B92A1E" w:rsidRDefault="00F77E2B" w:rsidP="00B37F3C">
      <w:r>
        <w:t>It</w:t>
      </w:r>
      <w:r w:rsidR="0049238D">
        <w:t xml:space="preserve"> is a three-</w:t>
      </w:r>
      <w:r w:rsidR="00B92A1E">
        <w:t>year term</w:t>
      </w:r>
      <w:r w:rsidR="00B92A1E" w:rsidRPr="00B92A1E">
        <w:t xml:space="preserve">, which is the same as the four </w:t>
      </w:r>
      <w:r>
        <w:t xml:space="preserve">academic members </w:t>
      </w:r>
      <w:r w:rsidR="00111BDA">
        <w:t>nominated</w:t>
      </w:r>
      <w:r>
        <w:t xml:space="preserve"> to Council by </w:t>
      </w:r>
      <w:r w:rsidR="00B92A1E" w:rsidRPr="00B92A1E">
        <w:t>Senate.</w:t>
      </w:r>
      <w:r w:rsidR="00B92A1E">
        <w:t xml:space="preserve"> </w:t>
      </w:r>
      <w:r w:rsidR="00A24F19">
        <w:t xml:space="preserve">PS </w:t>
      </w:r>
      <w:r w:rsidR="00596258">
        <w:t>staff members</w:t>
      </w:r>
      <w:r>
        <w:t xml:space="preserve"> can</w:t>
      </w:r>
      <w:r w:rsidR="00B92A1E">
        <w:t xml:space="preserve"> be re-elected after one year has elapsed since the end of their term of office, but unless there was a lapse of one year and no election held, or an interim appointment was made, re-election would not normally arise as an option. </w:t>
      </w:r>
    </w:p>
    <w:p w14:paraId="10D30CD9" w14:textId="77777777" w:rsidR="0049238D" w:rsidRDefault="0049238D" w:rsidP="00B37F3C">
      <w:pPr>
        <w:rPr>
          <w:b/>
        </w:rPr>
      </w:pPr>
      <w:r>
        <w:rPr>
          <w:b/>
        </w:rPr>
        <w:t xml:space="preserve">How does the role differ from other membership categories on Council? </w:t>
      </w:r>
    </w:p>
    <w:p w14:paraId="0BA08853" w14:textId="29CCE1A2" w:rsidR="00AA0816" w:rsidRDefault="00B92A1E" w:rsidP="00B37F3C">
      <w:r>
        <w:t>All Council members have equal standing</w:t>
      </w:r>
      <w:r w:rsidRPr="00B92A1E">
        <w:t xml:space="preserve"> </w:t>
      </w:r>
      <w:r w:rsidR="00F77E2B">
        <w:t xml:space="preserve">whether as </w:t>
      </w:r>
      <w:r>
        <w:t>lay indepen</w:t>
      </w:r>
      <w:r w:rsidR="00F77E2B">
        <w:t xml:space="preserve">dent members, </w:t>
      </w:r>
      <w:r>
        <w:t>representative</w:t>
      </w:r>
      <w:r w:rsidR="00F77E2B">
        <w:t>s</w:t>
      </w:r>
      <w:r>
        <w:t xml:space="preserve"> from YSU, Senate nominees or </w:t>
      </w:r>
      <w:r w:rsidRPr="00F77E2B">
        <w:rPr>
          <w:i/>
        </w:rPr>
        <w:t>ex officio</w:t>
      </w:r>
      <w:r>
        <w:t xml:space="preserve"> sen</w:t>
      </w:r>
      <w:r w:rsidR="00F77E2B">
        <w:t>ior management members. All</w:t>
      </w:r>
      <w:r w:rsidR="0049238D">
        <w:t xml:space="preserve"> are </w:t>
      </w:r>
      <w:r>
        <w:t>trustees of the Universit</w:t>
      </w:r>
      <w:r w:rsidR="00F77E2B">
        <w:t xml:space="preserve">y as an exempt charity, </w:t>
      </w:r>
      <w:r>
        <w:t>have parity</w:t>
      </w:r>
      <w:r w:rsidR="00F77E2B">
        <w:t xml:space="preserve"> of status and must</w:t>
      </w:r>
      <w:r w:rsidR="0049238D">
        <w:t xml:space="preserve"> act in the best interests of the </w:t>
      </w:r>
      <w:r w:rsidR="00F77E2B">
        <w:t>U</w:t>
      </w:r>
      <w:r w:rsidR="0049238D">
        <w:t>niversity</w:t>
      </w:r>
      <w:r w:rsidR="00F77E2B">
        <w:t>, both</w:t>
      </w:r>
      <w:r w:rsidR="0049238D">
        <w:t xml:space="preserve"> individually and collectively</w:t>
      </w:r>
      <w:r>
        <w:t xml:space="preserve">. </w:t>
      </w:r>
      <w:r w:rsidR="0049238D">
        <w:t xml:space="preserve">However, all individuals and categories bring different perspectives to Council, including valuable staff insights, locally and generally. However, whilst being elected to Council makes individuals ‘representative’ of a </w:t>
      </w:r>
      <w:r w:rsidR="00F77E2B">
        <w:t xml:space="preserve">defined </w:t>
      </w:r>
      <w:r w:rsidR="0049238D">
        <w:t>group of staff,</w:t>
      </w:r>
      <w:r w:rsidR="00F77E2B">
        <w:t xml:space="preserve"> the role is not to ‘represent’.</w:t>
      </w:r>
    </w:p>
    <w:p w14:paraId="59F428FA" w14:textId="509D020E" w:rsidR="00F77E2B" w:rsidRDefault="00F77E2B" w:rsidP="00B37F3C">
      <w:pPr>
        <w:rPr>
          <w:b/>
        </w:rPr>
      </w:pPr>
      <w:r>
        <w:rPr>
          <w:b/>
        </w:rPr>
        <w:t xml:space="preserve">Likely time </w:t>
      </w:r>
      <w:r w:rsidR="00596258">
        <w:rPr>
          <w:b/>
        </w:rPr>
        <w:t>commitment</w:t>
      </w:r>
    </w:p>
    <w:p w14:paraId="3264AFEC" w14:textId="09A87030" w:rsidR="00596258" w:rsidRPr="00596258" w:rsidRDefault="00596258" w:rsidP="00B37F3C">
      <w:r>
        <w:t xml:space="preserve">Council currently holds </w:t>
      </w:r>
      <w:r w:rsidR="00111BDA">
        <w:t>4</w:t>
      </w:r>
      <w:r>
        <w:t xml:space="preserve"> formal meetings each academic year, with an additional strategic away day held jointly with the University Executive Board (normally towards the start of the academic year in October). Development</w:t>
      </w:r>
      <w:r w:rsidR="00D8116C">
        <w:t xml:space="preserve"> or </w:t>
      </w:r>
      <w:r>
        <w:t>briefing events for members are also held in the afternoon of the day before the meeting</w:t>
      </w:r>
      <w:r w:rsidR="00B37F3C">
        <w:t>; t</w:t>
      </w:r>
      <w:r w:rsidR="00BB496F">
        <w:t xml:space="preserve">he formal meetings then take place the next morning and usually last ca. 3-4 hours. Elected </w:t>
      </w:r>
      <w:r w:rsidR="00A24F19">
        <w:t>PS</w:t>
      </w:r>
      <w:r w:rsidR="00BB496F">
        <w:t xml:space="preserve"> staff members should ensure through discussion with their line managers that they are released for attendance at Council meetings and other engagements.</w:t>
      </w:r>
    </w:p>
    <w:p w14:paraId="289A8111" w14:textId="77777777" w:rsidR="00AA0816" w:rsidRPr="00936E08" w:rsidRDefault="0090392F" w:rsidP="00B37F3C">
      <w:pPr>
        <w:rPr>
          <w:b/>
        </w:rPr>
      </w:pPr>
      <w:r w:rsidRPr="00936E08">
        <w:rPr>
          <w:b/>
        </w:rPr>
        <w:t>Encouraging diversity on Council</w:t>
      </w:r>
    </w:p>
    <w:p w14:paraId="4A562365" w14:textId="4FE55A67" w:rsidR="00AA0816" w:rsidRDefault="0090392F" w:rsidP="00B37F3C">
      <w:pPr>
        <w:rPr>
          <w:rFonts w:ascii="Calibri" w:hAnsi="Calibri" w:cs="Calibri"/>
          <w:color w:val="000000"/>
        </w:rPr>
      </w:pPr>
      <w:r w:rsidRPr="00936E08">
        <w:rPr>
          <w:rFonts w:ascii="Calibri" w:hAnsi="Calibri" w:cs="Calibri"/>
          <w:color w:val="000000"/>
        </w:rPr>
        <w:t xml:space="preserve">Whilst this is an election and all eligible candidates are invited to stand, with the outcome determined by </w:t>
      </w:r>
      <w:r w:rsidR="00F77E2B" w:rsidRPr="00936E08">
        <w:rPr>
          <w:rFonts w:ascii="Calibri" w:hAnsi="Calibri" w:cs="Calibri"/>
          <w:color w:val="000000"/>
        </w:rPr>
        <w:t xml:space="preserve">‘first past the post’ </w:t>
      </w:r>
      <w:r w:rsidRPr="00936E08">
        <w:rPr>
          <w:rFonts w:ascii="Calibri" w:hAnsi="Calibri" w:cs="Calibri"/>
          <w:color w:val="000000"/>
        </w:rPr>
        <w:t>vot</w:t>
      </w:r>
      <w:r w:rsidR="00F77E2B" w:rsidRPr="00936E08">
        <w:rPr>
          <w:rFonts w:ascii="Calibri" w:hAnsi="Calibri" w:cs="Calibri"/>
          <w:color w:val="000000"/>
        </w:rPr>
        <w:t>ing</w:t>
      </w:r>
      <w:r w:rsidRPr="00936E08">
        <w:rPr>
          <w:rFonts w:ascii="Calibri" w:hAnsi="Calibri" w:cs="Calibri"/>
          <w:color w:val="000000"/>
        </w:rPr>
        <w:t>, Council is particularly keen to strengthen the diversity of its membership, and encourages individuals to stand from under-represented groups</w:t>
      </w:r>
      <w:r w:rsidR="00F77E2B" w:rsidRPr="00936E08">
        <w:rPr>
          <w:rFonts w:ascii="Calibri" w:hAnsi="Calibri" w:cs="Calibri"/>
          <w:color w:val="000000"/>
        </w:rPr>
        <w:t xml:space="preserve"> (</w:t>
      </w:r>
      <w:r w:rsidRPr="00936E08">
        <w:rPr>
          <w:rFonts w:ascii="Calibri" w:hAnsi="Calibri" w:cs="Calibri"/>
          <w:color w:val="000000"/>
        </w:rPr>
        <w:t>including women, BAME, disabled, LGBT+ and gender</w:t>
      </w:r>
      <w:r w:rsidR="00F77E2B" w:rsidRPr="00936E08">
        <w:rPr>
          <w:rFonts w:ascii="Calibri" w:hAnsi="Calibri" w:cs="Calibri"/>
          <w:color w:val="000000"/>
        </w:rPr>
        <w:t>-</w:t>
      </w:r>
      <w:r w:rsidRPr="00936E08">
        <w:rPr>
          <w:rFonts w:ascii="Calibri" w:hAnsi="Calibri" w:cs="Calibri"/>
          <w:color w:val="000000"/>
        </w:rPr>
        <w:t>diverse candidates</w:t>
      </w:r>
      <w:r w:rsidR="00F77E2B" w:rsidRPr="00936E08">
        <w:rPr>
          <w:rFonts w:ascii="Calibri" w:hAnsi="Calibri" w:cs="Calibri"/>
          <w:color w:val="000000"/>
        </w:rPr>
        <w:t>)</w:t>
      </w:r>
      <w:r w:rsidRPr="00936E08">
        <w:rPr>
          <w:rFonts w:ascii="Calibri" w:hAnsi="Calibri" w:cs="Calibri"/>
          <w:color w:val="000000"/>
        </w:rPr>
        <w:t xml:space="preserve"> and </w:t>
      </w:r>
      <w:r w:rsidR="00F77E2B" w:rsidRPr="00936E08">
        <w:rPr>
          <w:rFonts w:ascii="Calibri" w:hAnsi="Calibri" w:cs="Calibri"/>
          <w:color w:val="000000"/>
        </w:rPr>
        <w:t xml:space="preserve">from </w:t>
      </w:r>
      <w:r w:rsidRPr="00936E08">
        <w:rPr>
          <w:rFonts w:ascii="Calibri" w:hAnsi="Calibri" w:cs="Calibri"/>
          <w:color w:val="000000"/>
        </w:rPr>
        <w:t>the full span of professional support grades.</w:t>
      </w:r>
    </w:p>
    <w:p w14:paraId="5F4191E8" w14:textId="77777777" w:rsidR="00D8116C" w:rsidRDefault="00D8116C" w:rsidP="00B37F3C">
      <w:pPr>
        <w:rPr>
          <w:b/>
        </w:rPr>
      </w:pPr>
    </w:p>
    <w:p w14:paraId="2AB7751D" w14:textId="15111485" w:rsidR="00AA0816" w:rsidRPr="000C04D1" w:rsidRDefault="00B37F3C" w:rsidP="00B37F3C">
      <w:pPr>
        <w:jc w:val="center"/>
        <w:rPr>
          <w:b/>
        </w:rPr>
      </w:pPr>
      <w:r>
        <w:rPr>
          <w:b/>
        </w:rPr>
        <w:t>****************</w:t>
      </w:r>
    </w:p>
    <w:sectPr w:rsidR="00AA0816" w:rsidRPr="000C04D1" w:rsidSect="00B37F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16382"/>
    <w:multiLevelType w:val="hybridMultilevel"/>
    <w:tmpl w:val="E7A69226"/>
    <w:lvl w:ilvl="0" w:tplc="25AA5EDE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27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D1"/>
    <w:rsid w:val="000C04D1"/>
    <w:rsid w:val="00111BDA"/>
    <w:rsid w:val="001440C3"/>
    <w:rsid w:val="001460DD"/>
    <w:rsid w:val="003D087D"/>
    <w:rsid w:val="00416044"/>
    <w:rsid w:val="00446E1F"/>
    <w:rsid w:val="0049238D"/>
    <w:rsid w:val="004B7755"/>
    <w:rsid w:val="004D14BF"/>
    <w:rsid w:val="00561B20"/>
    <w:rsid w:val="00596258"/>
    <w:rsid w:val="005C1654"/>
    <w:rsid w:val="005F0E40"/>
    <w:rsid w:val="006E1A93"/>
    <w:rsid w:val="0090392F"/>
    <w:rsid w:val="00936E08"/>
    <w:rsid w:val="00A24F19"/>
    <w:rsid w:val="00A95C32"/>
    <w:rsid w:val="00AA0816"/>
    <w:rsid w:val="00B37F3C"/>
    <w:rsid w:val="00B4460D"/>
    <w:rsid w:val="00B92A1E"/>
    <w:rsid w:val="00BB496F"/>
    <w:rsid w:val="00C451B2"/>
    <w:rsid w:val="00D509E8"/>
    <w:rsid w:val="00D8116C"/>
    <w:rsid w:val="00E67A4D"/>
    <w:rsid w:val="00F7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0E28A"/>
  <w15:chartTrackingRefBased/>
  <w15:docId w15:val="{952C2C62-CC32-4023-A8CB-7193D406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08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08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4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3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9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9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9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92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11BD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F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0E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rk.ac.uk/about/organisation/governance-documents/ordinances-regulations/regulation-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Dawkins</dc:creator>
  <cp:keywords/>
  <dc:description/>
  <cp:lastModifiedBy>Philip Evans</cp:lastModifiedBy>
  <cp:revision>2</cp:revision>
  <cp:lastPrinted>2020-10-21T09:39:00Z</cp:lastPrinted>
  <dcterms:created xsi:type="dcterms:W3CDTF">2026-07-16T09:24:00Z</dcterms:created>
  <dcterms:modified xsi:type="dcterms:W3CDTF">2026-07-16T09:24:00Z</dcterms:modified>
</cp:coreProperties>
</file>